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661C" w14:textId="19FFB898" w:rsidR="00C81C4B" w:rsidRPr="00C81C4B" w:rsidRDefault="00C81C4B" w:rsidP="00C81C4B">
      <w:pPr>
        <w:spacing w:before="100" w:beforeAutospacing="1" w:after="100" w:afterAutospacing="1"/>
      </w:pPr>
      <w:r w:rsidRPr="00C81C4B">
        <w:rPr>
          <w:b/>
          <w:bCs/>
        </w:rPr>
        <w:t xml:space="preserve">Udbudstekst: </w:t>
      </w:r>
      <w:r w:rsidRPr="00C81C4B">
        <w:rPr>
          <w:b/>
          <w:bCs/>
        </w:rPr>
        <w:t>By Bang S</w:t>
      </w:r>
      <w:proofErr w:type="spellStart"/>
      <w:r w:rsidRPr="00C81C4B">
        <w:rPr>
          <w:b/>
          <w:bCs/>
        </w:rPr>
        <w:t>vingbom</w:t>
      </w:r>
      <w:proofErr w:type="spellEnd"/>
      <w:r w:rsidRPr="00C81C4B">
        <w:rPr>
          <w:b/>
          <w:bCs/>
        </w:rPr>
        <w:t xml:space="preserve"> (Spærrebom) Uden Anslag</w:t>
      </w:r>
      <w:r w:rsidRPr="00C81C4B">
        <w:t xml:space="preserve"> </w:t>
      </w:r>
    </w:p>
    <w:p w14:paraId="52570641" w14:textId="28DEE00F" w:rsidR="00C81C4B" w:rsidRPr="00C81C4B" w:rsidRDefault="00C81C4B" w:rsidP="00C81C4B">
      <w:pPr>
        <w:spacing w:before="100" w:beforeAutospacing="1" w:after="100" w:afterAutospacing="1"/>
        <w:rPr>
          <w:sz w:val="22"/>
          <w:szCs w:val="22"/>
        </w:rPr>
      </w:pPr>
      <w:r w:rsidRPr="00C81C4B">
        <w:rPr>
          <w:sz w:val="22"/>
          <w:szCs w:val="22"/>
        </w:rPr>
        <w:t xml:space="preserve">By Bang </w:t>
      </w:r>
      <w:proofErr w:type="spellStart"/>
      <w:r w:rsidRPr="00C81C4B">
        <w:rPr>
          <w:b/>
          <w:bCs/>
          <w:sz w:val="22"/>
          <w:szCs w:val="22"/>
        </w:rPr>
        <w:t>svingbom</w:t>
      </w:r>
      <w:proofErr w:type="spellEnd"/>
      <w:r w:rsidRPr="00C81C4B">
        <w:rPr>
          <w:sz w:val="22"/>
          <w:szCs w:val="22"/>
        </w:rPr>
        <w:t xml:space="preserve"> (også kaldet </w:t>
      </w:r>
      <w:r w:rsidRPr="00C81C4B">
        <w:rPr>
          <w:b/>
          <w:bCs/>
          <w:sz w:val="22"/>
          <w:szCs w:val="22"/>
        </w:rPr>
        <w:t>spærrebom</w:t>
      </w:r>
      <w:r w:rsidRPr="00C81C4B">
        <w:rPr>
          <w:sz w:val="22"/>
          <w:szCs w:val="22"/>
        </w:rPr>
        <w:t xml:space="preserve">) uden anslag er en </w:t>
      </w:r>
      <w:r w:rsidRPr="00C81C4B">
        <w:rPr>
          <w:b/>
          <w:bCs/>
          <w:sz w:val="22"/>
          <w:szCs w:val="22"/>
        </w:rPr>
        <w:t>funktionel</w:t>
      </w:r>
      <w:r w:rsidRPr="00C81C4B">
        <w:rPr>
          <w:sz w:val="22"/>
          <w:szCs w:val="22"/>
        </w:rPr>
        <w:t xml:space="preserve"> og </w:t>
      </w:r>
      <w:r w:rsidRPr="00C81C4B">
        <w:rPr>
          <w:b/>
          <w:bCs/>
          <w:sz w:val="22"/>
          <w:szCs w:val="22"/>
        </w:rPr>
        <w:t>holdbar</w:t>
      </w:r>
      <w:r w:rsidRPr="00C81C4B">
        <w:rPr>
          <w:sz w:val="22"/>
          <w:szCs w:val="22"/>
        </w:rPr>
        <w:t xml:space="preserve"> løsning til </w:t>
      </w:r>
      <w:r w:rsidRPr="00C81C4B">
        <w:rPr>
          <w:b/>
          <w:bCs/>
          <w:sz w:val="22"/>
          <w:szCs w:val="22"/>
        </w:rPr>
        <w:t>adgangskontrol</w:t>
      </w:r>
      <w:r w:rsidRPr="00C81C4B">
        <w:rPr>
          <w:sz w:val="22"/>
          <w:szCs w:val="22"/>
        </w:rPr>
        <w:t xml:space="preserve">, </w:t>
      </w:r>
      <w:r w:rsidRPr="00C81C4B">
        <w:rPr>
          <w:b/>
          <w:bCs/>
          <w:sz w:val="22"/>
          <w:szCs w:val="22"/>
        </w:rPr>
        <w:t>trafikregulering</w:t>
      </w:r>
      <w:r w:rsidRPr="00C81C4B">
        <w:rPr>
          <w:sz w:val="22"/>
          <w:szCs w:val="22"/>
        </w:rPr>
        <w:t xml:space="preserve"> og </w:t>
      </w:r>
      <w:r w:rsidRPr="00C81C4B">
        <w:rPr>
          <w:b/>
          <w:bCs/>
          <w:sz w:val="22"/>
          <w:szCs w:val="22"/>
        </w:rPr>
        <w:t>afspærring</w:t>
      </w:r>
      <w:r w:rsidRPr="00C81C4B">
        <w:rPr>
          <w:sz w:val="22"/>
          <w:szCs w:val="22"/>
        </w:rPr>
        <w:t xml:space="preserve"> i havne, campingpladser, private indkørsler, industriområder og andre udendørs anlæg. Med et enkelt design og </w:t>
      </w:r>
      <w:r w:rsidRPr="00C81C4B">
        <w:rPr>
          <w:b/>
          <w:bCs/>
          <w:sz w:val="22"/>
          <w:szCs w:val="22"/>
        </w:rPr>
        <w:t>varmgalvaniserede materialer</w:t>
      </w:r>
      <w:r w:rsidRPr="00C81C4B">
        <w:rPr>
          <w:sz w:val="22"/>
          <w:szCs w:val="22"/>
        </w:rPr>
        <w:t xml:space="preserve"> sikrer svingbommen en </w:t>
      </w:r>
      <w:r w:rsidRPr="00C81C4B">
        <w:rPr>
          <w:b/>
          <w:bCs/>
          <w:sz w:val="22"/>
          <w:szCs w:val="22"/>
        </w:rPr>
        <w:t>høj grad af sikkerhed</w:t>
      </w:r>
      <w:r w:rsidRPr="00C81C4B">
        <w:rPr>
          <w:sz w:val="22"/>
          <w:szCs w:val="22"/>
        </w:rPr>
        <w:t xml:space="preserve"> og </w:t>
      </w:r>
      <w:r w:rsidRPr="00C81C4B">
        <w:rPr>
          <w:b/>
          <w:bCs/>
          <w:sz w:val="22"/>
          <w:szCs w:val="22"/>
        </w:rPr>
        <w:t>minimal vedligeholdelse</w:t>
      </w:r>
      <w:r w:rsidRPr="00C81C4B">
        <w:rPr>
          <w:sz w:val="22"/>
          <w:szCs w:val="22"/>
        </w:rPr>
        <w:t>. Denne model leveres i flere længder og kan tilpasses forskellige behov og æstetiske krav.</w:t>
      </w:r>
    </w:p>
    <w:p w14:paraId="6F97CB25" w14:textId="77777777" w:rsidR="00C81C4B" w:rsidRPr="00C81C4B" w:rsidRDefault="00C81C4B" w:rsidP="00C81C4B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C81C4B">
        <w:rPr>
          <w:b/>
          <w:bCs/>
          <w:sz w:val="22"/>
          <w:szCs w:val="22"/>
        </w:rPr>
        <w:t>• Varmgalvaniseret Stål:</w:t>
      </w:r>
    </w:p>
    <w:p w14:paraId="2D593AFC" w14:textId="77777777" w:rsidR="00C81C4B" w:rsidRPr="00C81C4B" w:rsidRDefault="00C81C4B" w:rsidP="00C81C4B">
      <w:pPr>
        <w:spacing w:before="100" w:beforeAutospacing="1" w:after="100" w:afterAutospacing="1"/>
        <w:rPr>
          <w:sz w:val="22"/>
          <w:szCs w:val="22"/>
        </w:rPr>
      </w:pPr>
      <w:r w:rsidRPr="00C81C4B">
        <w:rPr>
          <w:sz w:val="22"/>
          <w:szCs w:val="22"/>
        </w:rPr>
        <w:t>Robust og korrosionsbestandig løsning, der modstår rust og kræver minimal vedligeholdelse.</w:t>
      </w:r>
    </w:p>
    <w:p w14:paraId="5338A8CB" w14:textId="77777777" w:rsidR="00C81C4B" w:rsidRPr="00C81C4B" w:rsidRDefault="00C81C4B" w:rsidP="00C81C4B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C81C4B">
        <w:rPr>
          <w:b/>
          <w:bCs/>
          <w:sz w:val="22"/>
          <w:szCs w:val="22"/>
        </w:rPr>
        <w:t>• Mulighed for Malet Udførsel (RAL-farver):</w:t>
      </w:r>
    </w:p>
    <w:p w14:paraId="3FB04605" w14:textId="77777777" w:rsidR="00C81C4B" w:rsidRPr="00C81C4B" w:rsidRDefault="00C81C4B" w:rsidP="00C81C4B">
      <w:pPr>
        <w:spacing w:before="100" w:beforeAutospacing="1" w:after="100" w:afterAutospacing="1"/>
        <w:rPr>
          <w:sz w:val="22"/>
          <w:szCs w:val="22"/>
        </w:rPr>
      </w:pPr>
      <w:r w:rsidRPr="00C81C4B">
        <w:rPr>
          <w:sz w:val="22"/>
          <w:szCs w:val="22"/>
        </w:rPr>
        <w:t>Pulverlakeres i ønsket RAL-farve for at matche det eksisterende miljø eller understrege designlinjer.</w:t>
      </w:r>
    </w:p>
    <w:p w14:paraId="687AF239" w14:textId="77777777" w:rsidR="00C81C4B" w:rsidRPr="00C81C4B" w:rsidRDefault="00C81C4B" w:rsidP="00C81C4B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C81C4B">
        <w:rPr>
          <w:b/>
          <w:bCs/>
          <w:sz w:val="22"/>
          <w:szCs w:val="22"/>
        </w:rPr>
        <w:t>• Ekstra Synlighed med Refleks:</w:t>
      </w:r>
    </w:p>
    <w:p w14:paraId="4FAB6EB1" w14:textId="77777777" w:rsidR="00C81C4B" w:rsidRPr="00C81C4B" w:rsidRDefault="00C81C4B" w:rsidP="00C81C4B">
      <w:pPr>
        <w:spacing w:before="100" w:beforeAutospacing="1" w:after="100" w:afterAutospacing="1"/>
        <w:rPr>
          <w:sz w:val="22"/>
          <w:szCs w:val="22"/>
        </w:rPr>
      </w:pPr>
      <w:r w:rsidRPr="00C81C4B">
        <w:rPr>
          <w:sz w:val="22"/>
          <w:szCs w:val="22"/>
        </w:rPr>
        <w:t>Fås i gule, røde eller hvide varianter for at øge synligheden i mørke og trafikerede områder.</w:t>
      </w:r>
    </w:p>
    <w:p w14:paraId="7EC24B0C" w14:textId="77777777" w:rsidR="00C81C4B" w:rsidRPr="00C81C4B" w:rsidRDefault="00C81C4B" w:rsidP="00C81C4B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C81C4B">
        <w:rPr>
          <w:b/>
          <w:bCs/>
          <w:sz w:val="22"/>
          <w:szCs w:val="22"/>
        </w:rPr>
        <w:t>• Dimensioner:</w:t>
      </w:r>
    </w:p>
    <w:p w14:paraId="7EC607E3" w14:textId="77777777" w:rsidR="00C81C4B" w:rsidRPr="00C81C4B" w:rsidRDefault="00C81C4B" w:rsidP="00C81C4B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C81C4B">
        <w:rPr>
          <w:b/>
          <w:bCs/>
          <w:sz w:val="22"/>
          <w:szCs w:val="22"/>
        </w:rPr>
        <w:t>Hovedrør</w:t>
      </w:r>
      <w:proofErr w:type="spellEnd"/>
      <w:r w:rsidRPr="00C81C4B">
        <w:rPr>
          <w:sz w:val="22"/>
          <w:szCs w:val="22"/>
        </w:rPr>
        <w:t xml:space="preserve">: Ø159 mm rør med 15 mm fodplade – perfekt til nedstøbning eller </w:t>
      </w:r>
      <w:proofErr w:type="spellStart"/>
      <w:r w:rsidRPr="00C81C4B">
        <w:rPr>
          <w:sz w:val="22"/>
          <w:szCs w:val="22"/>
        </w:rPr>
        <w:t>boltning</w:t>
      </w:r>
      <w:proofErr w:type="spellEnd"/>
      <w:r w:rsidRPr="00C81C4B">
        <w:rPr>
          <w:sz w:val="22"/>
          <w:szCs w:val="22"/>
        </w:rPr>
        <w:t>.</w:t>
      </w:r>
    </w:p>
    <w:p w14:paraId="0E298B79" w14:textId="77777777" w:rsidR="00C81C4B" w:rsidRPr="00C81C4B" w:rsidRDefault="00C81C4B" w:rsidP="00C81C4B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C81C4B">
        <w:rPr>
          <w:b/>
          <w:bCs/>
          <w:sz w:val="22"/>
          <w:szCs w:val="22"/>
        </w:rPr>
        <w:t>Bomarm</w:t>
      </w:r>
      <w:proofErr w:type="spellEnd"/>
      <w:r w:rsidRPr="00C81C4B">
        <w:rPr>
          <w:sz w:val="22"/>
          <w:szCs w:val="22"/>
        </w:rPr>
        <w:t>: Ø101 mm, der fås i længder fra 3 til 6 meter (f.eks. 3000, 4000, 5000, 6000 mm) alt efter opgavens størrelse.</w:t>
      </w:r>
    </w:p>
    <w:p w14:paraId="6AD86C1C" w14:textId="77777777" w:rsidR="00C81C4B" w:rsidRPr="00C81C4B" w:rsidRDefault="00C81C4B" w:rsidP="00C81C4B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C81C4B">
        <w:rPr>
          <w:b/>
          <w:bCs/>
          <w:sz w:val="22"/>
          <w:szCs w:val="22"/>
        </w:rPr>
        <w:t>Nedstøbning</w:t>
      </w:r>
      <w:r w:rsidRPr="00C81C4B">
        <w:rPr>
          <w:sz w:val="22"/>
          <w:szCs w:val="22"/>
        </w:rPr>
        <w:t>: 700 mm i terræn for maksimal stabilitet.</w:t>
      </w:r>
    </w:p>
    <w:p w14:paraId="0BB84F22" w14:textId="77777777" w:rsidR="00C81C4B" w:rsidRPr="00C81C4B" w:rsidRDefault="00C81C4B" w:rsidP="00C81C4B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C81C4B">
        <w:rPr>
          <w:b/>
          <w:bCs/>
          <w:sz w:val="22"/>
          <w:szCs w:val="22"/>
        </w:rPr>
        <w:t>Boltning</w:t>
      </w:r>
      <w:proofErr w:type="spellEnd"/>
      <w:r w:rsidRPr="00C81C4B">
        <w:rPr>
          <w:sz w:val="22"/>
          <w:szCs w:val="22"/>
        </w:rPr>
        <w:t>: Mulighed for fastgørelse på allerede eksisterende fundament eller betonoverflade.</w:t>
      </w:r>
    </w:p>
    <w:p w14:paraId="38C080A0" w14:textId="77777777" w:rsidR="00C81C4B" w:rsidRPr="00C81C4B" w:rsidRDefault="00C81C4B" w:rsidP="00C81C4B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C81C4B">
        <w:rPr>
          <w:b/>
          <w:bCs/>
          <w:sz w:val="22"/>
          <w:szCs w:val="22"/>
        </w:rPr>
        <w:t>Hængelås/Trekantlås</w:t>
      </w:r>
      <w:r w:rsidRPr="00C81C4B">
        <w:rPr>
          <w:sz w:val="22"/>
          <w:szCs w:val="22"/>
        </w:rPr>
        <w:t>: Fleksibel adgangskontrol for f.eks. varelevering eller midlertidig åbning af områder.</w:t>
      </w:r>
    </w:p>
    <w:p w14:paraId="4C135995" w14:textId="77777777" w:rsidR="00C81C4B" w:rsidRPr="00C81C4B" w:rsidRDefault="00C81C4B" w:rsidP="00C81C4B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C81C4B">
        <w:rPr>
          <w:b/>
          <w:bCs/>
          <w:sz w:val="22"/>
          <w:szCs w:val="22"/>
        </w:rPr>
        <w:t>Låsebolt</w:t>
      </w:r>
      <w:r w:rsidRPr="00C81C4B">
        <w:rPr>
          <w:sz w:val="22"/>
          <w:szCs w:val="22"/>
        </w:rPr>
        <w:t>: Sikrer bommen mod hærværk og uautoriseret åbning.</w:t>
      </w:r>
    </w:p>
    <w:p w14:paraId="1D6092B5" w14:textId="77777777" w:rsidR="00C81C4B" w:rsidRPr="00C81C4B" w:rsidRDefault="00C81C4B" w:rsidP="00C81C4B">
      <w:pPr>
        <w:spacing w:before="100" w:beforeAutospacing="1" w:after="100" w:afterAutospacing="1"/>
        <w:rPr>
          <w:sz w:val="22"/>
          <w:szCs w:val="22"/>
        </w:rPr>
      </w:pPr>
      <w:r w:rsidRPr="00C81C4B">
        <w:rPr>
          <w:b/>
          <w:bCs/>
          <w:sz w:val="22"/>
          <w:szCs w:val="22"/>
        </w:rPr>
        <w:t xml:space="preserve">By Bang </w:t>
      </w:r>
      <w:proofErr w:type="spellStart"/>
      <w:r w:rsidRPr="00C81C4B">
        <w:rPr>
          <w:b/>
          <w:bCs/>
          <w:sz w:val="22"/>
          <w:szCs w:val="22"/>
        </w:rPr>
        <w:t>Svingbom</w:t>
      </w:r>
      <w:proofErr w:type="spellEnd"/>
      <w:r w:rsidRPr="00C81C4B">
        <w:rPr>
          <w:b/>
          <w:bCs/>
          <w:sz w:val="22"/>
          <w:szCs w:val="22"/>
        </w:rPr>
        <w:t xml:space="preserve"> (Spærrebom) uden anslag</w:t>
      </w:r>
      <w:r w:rsidRPr="00C81C4B">
        <w:rPr>
          <w:sz w:val="22"/>
          <w:szCs w:val="22"/>
        </w:rPr>
        <w:t xml:space="preserve"> er en pålidelig og </w:t>
      </w:r>
      <w:r w:rsidRPr="00C81C4B">
        <w:rPr>
          <w:b/>
          <w:bCs/>
          <w:sz w:val="22"/>
          <w:szCs w:val="22"/>
        </w:rPr>
        <w:t>æstetisk</w:t>
      </w:r>
      <w:r w:rsidRPr="00C81C4B">
        <w:rPr>
          <w:sz w:val="22"/>
          <w:szCs w:val="22"/>
        </w:rPr>
        <w:t xml:space="preserve"> løsning, uanset om opgaven gælder havnemiljøer, private områder eller industrielle anlæg, hvor sikkerhed og design går hånd i hånd. </w:t>
      </w:r>
    </w:p>
    <w:p w14:paraId="2A2A4D79" w14:textId="77777777" w:rsidR="00733F00" w:rsidRPr="00C81C4B" w:rsidRDefault="00733F00"/>
    <w:sectPr w:rsidR="00733F00" w:rsidRPr="00C81C4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203D5"/>
    <w:multiLevelType w:val="multilevel"/>
    <w:tmpl w:val="824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7343A"/>
    <w:multiLevelType w:val="multilevel"/>
    <w:tmpl w:val="B558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E1807"/>
    <w:multiLevelType w:val="multilevel"/>
    <w:tmpl w:val="FD8E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467985">
    <w:abstractNumId w:val="2"/>
  </w:num>
  <w:num w:numId="2" w16cid:durableId="349113661">
    <w:abstractNumId w:val="0"/>
  </w:num>
  <w:num w:numId="3" w16cid:durableId="838277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4B"/>
    <w:rsid w:val="00347501"/>
    <w:rsid w:val="00733F00"/>
    <w:rsid w:val="00C81C4B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EFB2"/>
  <w15:chartTrackingRefBased/>
  <w15:docId w15:val="{AB3C050E-73AC-4B2F-822F-4D9119C6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C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81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81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81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81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81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81C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81C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81C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81C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81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81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81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81C4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81C4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81C4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81C4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81C4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81C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81C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81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81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81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81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81C4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81C4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81C4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81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81C4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81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2025-02-02T18:53:00Z</dcterms:created>
  <dcterms:modified xsi:type="dcterms:W3CDTF">2025-02-02T18:55:00Z</dcterms:modified>
</cp:coreProperties>
</file>