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5434D6" w14:textId="77777777" w:rsidR="00384FF0" w:rsidRPr="00384FF0" w:rsidRDefault="00384FF0" w:rsidP="00384FF0">
      <w:pPr>
        <w:spacing w:before="100" w:beforeAutospacing="1" w:after="100" w:afterAutospacing="1"/>
        <w:rPr>
          <w:sz w:val="22"/>
          <w:szCs w:val="22"/>
        </w:rPr>
      </w:pPr>
      <w:r w:rsidRPr="00384FF0">
        <w:rPr>
          <w:b/>
          <w:bCs/>
        </w:rPr>
        <w:t>Udbudstekst – By Bang Aftagelige Stålbøjler (Stationære Spærrebomme)</w:t>
      </w:r>
      <w:r w:rsidRPr="00384FF0">
        <w:br/>
      </w:r>
      <w:r w:rsidRPr="00384FF0">
        <w:rPr>
          <w:sz w:val="22"/>
          <w:szCs w:val="22"/>
        </w:rPr>
        <w:t xml:space="preserve">By Bang </w:t>
      </w:r>
      <w:r w:rsidRPr="00384FF0">
        <w:rPr>
          <w:b/>
          <w:bCs/>
          <w:sz w:val="22"/>
          <w:szCs w:val="22"/>
        </w:rPr>
        <w:t>aftagelige stålbøjler</w:t>
      </w:r>
      <w:r w:rsidRPr="00384FF0">
        <w:rPr>
          <w:sz w:val="22"/>
          <w:szCs w:val="22"/>
        </w:rPr>
        <w:t xml:space="preserve"> (også kendt som </w:t>
      </w:r>
      <w:r w:rsidRPr="00384FF0">
        <w:rPr>
          <w:b/>
          <w:bCs/>
          <w:sz w:val="22"/>
          <w:szCs w:val="22"/>
        </w:rPr>
        <w:t>stationære spærrebomme</w:t>
      </w:r>
      <w:r w:rsidRPr="00384FF0">
        <w:rPr>
          <w:sz w:val="22"/>
          <w:szCs w:val="22"/>
        </w:rPr>
        <w:t xml:space="preserve">) er en </w:t>
      </w:r>
      <w:r w:rsidRPr="00384FF0">
        <w:rPr>
          <w:b/>
          <w:bCs/>
          <w:sz w:val="22"/>
          <w:szCs w:val="22"/>
        </w:rPr>
        <w:t>robust</w:t>
      </w:r>
      <w:r w:rsidRPr="00384FF0">
        <w:rPr>
          <w:sz w:val="22"/>
          <w:szCs w:val="22"/>
        </w:rPr>
        <w:t xml:space="preserve"> og </w:t>
      </w:r>
      <w:r w:rsidRPr="00384FF0">
        <w:rPr>
          <w:b/>
          <w:bCs/>
          <w:sz w:val="22"/>
          <w:szCs w:val="22"/>
        </w:rPr>
        <w:t>praktisk</w:t>
      </w:r>
      <w:r w:rsidRPr="00384FF0">
        <w:rPr>
          <w:sz w:val="22"/>
          <w:szCs w:val="22"/>
        </w:rPr>
        <w:t xml:space="preserve"> løsning til </w:t>
      </w:r>
      <w:r w:rsidRPr="00384FF0">
        <w:rPr>
          <w:b/>
          <w:bCs/>
          <w:sz w:val="22"/>
          <w:szCs w:val="22"/>
        </w:rPr>
        <w:t>adgangskontrol</w:t>
      </w:r>
      <w:r w:rsidRPr="00384FF0">
        <w:rPr>
          <w:sz w:val="22"/>
          <w:szCs w:val="22"/>
        </w:rPr>
        <w:t xml:space="preserve"> og </w:t>
      </w:r>
      <w:r w:rsidRPr="00384FF0">
        <w:rPr>
          <w:b/>
          <w:bCs/>
          <w:sz w:val="22"/>
          <w:szCs w:val="22"/>
        </w:rPr>
        <w:t>afspærring</w:t>
      </w:r>
      <w:r w:rsidRPr="00384FF0">
        <w:rPr>
          <w:sz w:val="22"/>
          <w:szCs w:val="22"/>
        </w:rPr>
        <w:t xml:space="preserve">, hvor man lejlighedsvis har brug for at give fri passage. Med en </w:t>
      </w:r>
      <w:r w:rsidRPr="00384FF0">
        <w:rPr>
          <w:b/>
          <w:bCs/>
          <w:sz w:val="22"/>
          <w:szCs w:val="22"/>
        </w:rPr>
        <w:t>enkel betjening</w:t>
      </w:r>
      <w:r w:rsidRPr="00384FF0">
        <w:rPr>
          <w:sz w:val="22"/>
          <w:szCs w:val="22"/>
        </w:rPr>
        <w:t xml:space="preserve"> og </w:t>
      </w:r>
      <w:r w:rsidRPr="00384FF0">
        <w:rPr>
          <w:b/>
          <w:bCs/>
          <w:sz w:val="22"/>
          <w:szCs w:val="22"/>
        </w:rPr>
        <w:t>varmgalvaniseret stålrør</w:t>
      </w:r>
      <w:r w:rsidRPr="00384FF0">
        <w:rPr>
          <w:sz w:val="22"/>
          <w:szCs w:val="22"/>
        </w:rPr>
        <w:t xml:space="preserve"> (Ø60) kombinerer disse spærrebomme </w:t>
      </w:r>
      <w:r w:rsidRPr="00384FF0">
        <w:rPr>
          <w:b/>
          <w:bCs/>
          <w:sz w:val="22"/>
          <w:szCs w:val="22"/>
        </w:rPr>
        <w:t>funktionalitet</w:t>
      </w:r>
      <w:r w:rsidRPr="00384FF0">
        <w:rPr>
          <w:sz w:val="22"/>
          <w:szCs w:val="22"/>
        </w:rPr>
        <w:t xml:space="preserve">, </w:t>
      </w:r>
      <w:r w:rsidRPr="00384FF0">
        <w:rPr>
          <w:b/>
          <w:bCs/>
          <w:sz w:val="22"/>
          <w:szCs w:val="22"/>
        </w:rPr>
        <w:t>holdbarhed</w:t>
      </w:r>
      <w:r w:rsidRPr="00384FF0">
        <w:rPr>
          <w:sz w:val="22"/>
          <w:szCs w:val="22"/>
        </w:rPr>
        <w:t xml:space="preserve"> og </w:t>
      </w:r>
      <w:r w:rsidRPr="00384FF0">
        <w:rPr>
          <w:b/>
          <w:bCs/>
          <w:sz w:val="22"/>
          <w:szCs w:val="22"/>
        </w:rPr>
        <w:t>fleksibilitet</w:t>
      </w:r>
      <w:r w:rsidRPr="00384FF0">
        <w:rPr>
          <w:sz w:val="22"/>
          <w:szCs w:val="22"/>
        </w:rPr>
        <w:t>.</w:t>
      </w:r>
    </w:p>
    <w:p w14:paraId="597BAEC3" w14:textId="77777777" w:rsidR="00384FF0" w:rsidRPr="00384FF0" w:rsidRDefault="00384FF0" w:rsidP="00384FF0">
      <w:pPr>
        <w:numPr>
          <w:ilvl w:val="0"/>
          <w:numId w:val="1"/>
        </w:numPr>
        <w:spacing w:before="100" w:beforeAutospacing="1" w:after="100" w:afterAutospacing="1"/>
        <w:rPr>
          <w:sz w:val="22"/>
          <w:szCs w:val="22"/>
        </w:rPr>
      </w:pPr>
      <w:r w:rsidRPr="00384FF0">
        <w:rPr>
          <w:b/>
          <w:bCs/>
          <w:sz w:val="22"/>
          <w:szCs w:val="22"/>
        </w:rPr>
        <w:t>Ø60 mm Varmgalvaniseret Stål</w:t>
      </w:r>
    </w:p>
    <w:p w14:paraId="78EC5171" w14:textId="77777777" w:rsidR="00384FF0" w:rsidRPr="00384FF0" w:rsidRDefault="00384FF0" w:rsidP="00384FF0">
      <w:pPr>
        <w:numPr>
          <w:ilvl w:val="1"/>
          <w:numId w:val="1"/>
        </w:numPr>
        <w:spacing w:before="100" w:beforeAutospacing="1" w:after="100" w:afterAutospacing="1"/>
        <w:rPr>
          <w:sz w:val="22"/>
          <w:szCs w:val="22"/>
        </w:rPr>
      </w:pPr>
      <w:r w:rsidRPr="00384FF0">
        <w:rPr>
          <w:sz w:val="22"/>
          <w:szCs w:val="22"/>
        </w:rPr>
        <w:t>Maksimal modstandsdygtighed mod rust og hårdt vejr</w:t>
      </w:r>
    </w:p>
    <w:p w14:paraId="1CFD5DC1" w14:textId="77777777" w:rsidR="00384FF0" w:rsidRPr="00384FF0" w:rsidRDefault="00384FF0" w:rsidP="00384FF0">
      <w:pPr>
        <w:numPr>
          <w:ilvl w:val="1"/>
          <w:numId w:val="1"/>
        </w:numPr>
        <w:spacing w:before="100" w:beforeAutospacing="1" w:after="100" w:afterAutospacing="1"/>
        <w:rPr>
          <w:sz w:val="22"/>
          <w:szCs w:val="22"/>
        </w:rPr>
      </w:pPr>
      <w:r w:rsidRPr="00384FF0">
        <w:rPr>
          <w:sz w:val="22"/>
          <w:szCs w:val="22"/>
        </w:rPr>
        <w:t>Lang levetid og minimal vedligeholdelse</w:t>
      </w:r>
    </w:p>
    <w:p w14:paraId="3F0278C6" w14:textId="77777777" w:rsidR="00384FF0" w:rsidRPr="00384FF0" w:rsidRDefault="00384FF0" w:rsidP="00384FF0">
      <w:pPr>
        <w:numPr>
          <w:ilvl w:val="0"/>
          <w:numId w:val="1"/>
        </w:numPr>
        <w:spacing w:before="100" w:beforeAutospacing="1" w:after="100" w:afterAutospacing="1"/>
        <w:rPr>
          <w:sz w:val="22"/>
          <w:szCs w:val="22"/>
        </w:rPr>
      </w:pPr>
      <w:r w:rsidRPr="00384FF0">
        <w:rPr>
          <w:b/>
          <w:bCs/>
          <w:sz w:val="22"/>
          <w:szCs w:val="22"/>
        </w:rPr>
        <w:t>Valgfri “Knæ”-Udførsel</w:t>
      </w:r>
    </w:p>
    <w:p w14:paraId="5CE01E97" w14:textId="77777777" w:rsidR="00384FF0" w:rsidRPr="00384FF0" w:rsidRDefault="00384FF0" w:rsidP="00384FF0">
      <w:pPr>
        <w:numPr>
          <w:ilvl w:val="1"/>
          <w:numId w:val="1"/>
        </w:numPr>
        <w:spacing w:before="100" w:beforeAutospacing="1" w:after="100" w:afterAutospacing="1"/>
        <w:rPr>
          <w:sz w:val="22"/>
          <w:szCs w:val="22"/>
        </w:rPr>
      </w:pPr>
      <w:r w:rsidRPr="00384FF0">
        <w:rPr>
          <w:sz w:val="22"/>
          <w:szCs w:val="22"/>
        </w:rPr>
        <w:t xml:space="preserve">Vælg mellem bøjler </w:t>
      </w:r>
      <w:r w:rsidRPr="00384FF0">
        <w:rPr>
          <w:b/>
          <w:bCs/>
          <w:sz w:val="22"/>
          <w:szCs w:val="22"/>
        </w:rPr>
        <w:t>med</w:t>
      </w:r>
      <w:r w:rsidRPr="00384FF0">
        <w:rPr>
          <w:sz w:val="22"/>
          <w:szCs w:val="22"/>
        </w:rPr>
        <w:t xml:space="preserve"> eller </w:t>
      </w:r>
      <w:r w:rsidRPr="00384FF0">
        <w:rPr>
          <w:b/>
          <w:bCs/>
          <w:sz w:val="22"/>
          <w:szCs w:val="22"/>
        </w:rPr>
        <w:t>uden</w:t>
      </w:r>
      <w:r w:rsidRPr="00384FF0">
        <w:rPr>
          <w:sz w:val="22"/>
          <w:szCs w:val="22"/>
        </w:rPr>
        <w:t xml:space="preserve"> knæ, alt efter æstetik og behov</w:t>
      </w:r>
    </w:p>
    <w:p w14:paraId="1D027ED1" w14:textId="77777777" w:rsidR="00384FF0" w:rsidRPr="00384FF0" w:rsidRDefault="00384FF0" w:rsidP="00384FF0">
      <w:pPr>
        <w:numPr>
          <w:ilvl w:val="0"/>
          <w:numId w:val="1"/>
        </w:numPr>
        <w:spacing w:before="100" w:beforeAutospacing="1" w:after="100" w:afterAutospacing="1"/>
        <w:rPr>
          <w:sz w:val="22"/>
          <w:szCs w:val="22"/>
        </w:rPr>
      </w:pPr>
      <w:r w:rsidRPr="00384FF0">
        <w:rPr>
          <w:b/>
          <w:bCs/>
          <w:sz w:val="22"/>
          <w:szCs w:val="22"/>
        </w:rPr>
        <w:t>Trekantlås</w:t>
      </w:r>
    </w:p>
    <w:p w14:paraId="03C7EA5A" w14:textId="77777777" w:rsidR="00384FF0" w:rsidRPr="00384FF0" w:rsidRDefault="00384FF0" w:rsidP="00384FF0">
      <w:pPr>
        <w:numPr>
          <w:ilvl w:val="1"/>
          <w:numId w:val="1"/>
        </w:numPr>
        <w:spacing w:before="100" w:beforeAutospacing="1" w:after="100" w:afterAutospacing="1"/>
        <w:rPr>
          <w:sz w:val="22"/>
          <w:szCs w:val="22"/>
        </w:rPr>
      </w:pPr>
      <w:r w:rsidRPr="00384FF0">
        <w:rPr>
          <w:sz w:val="22"/>
          <w:szCs w:val="22"/>
        </w:rPr>
        <w:t>Giver sikker låsning og kontrolleret adgang – samtidig med at brandvæsenet har nøgleadgang</w:t>
      </w:r>
    </w:p>
    <w:p w14:paraId="27762AAE" w14:textId="77777777" w:rsidR="00384FF0" w:rsidRPr="00384FF0" w:rsidRDefault="00384FF0" w:rsidP="00384FF0">
      <w:pPr>
        <w:numPr>
          <w:ilvl w:val="0"/>
          <w:numId w:val="1"/>
        </w:numPr>
        <w:spacing w:before="100" w:beforeAutospacing="1" w:after="100" w:afterAutospacing="1"/>
        <w:rPr>
          <w:sz w:val="22"/>
          <w:szCs w:val="22"/>
        </w:rPr>
      </w:pPr>
      <w:r w:rsidRPr="00384FF0">
        <w:rPr>
          <w:b/>
          <w:bCs/>
          <w:sz w:val="22"/>
          <w:szCs w:val="22"/>
        </w:rPr>
        <w:t>Aftagelig eller Svingbar</w:t>
      </w:r>
    </w:p>
    <w:p w14:paraId="7B502096" w14:textId="77777777" w:rsidR="00384FF0" w:rsidRPr="00384FF0" w:rsidRDefault="00384FF0" w:rsidP="00384FF0">
      <w:pPr>
        <w:numPr>
          <w:ilvl w:val="1"/>
          <w:numId w:val="1"/>
        </w:numPr>
        <w:spacing w:before="100" w:beforeAutospacing="1" w:after="100" w:afterAutospacing="1"/>
        <w:rPr>
          <w:sz w:val="22"/>
          <w:szCs w:val="22"/>
        </w:rPr>
      </w:pPr>
      <w:r w:rsidRPr="00384FF0">
        <w:rPr>
          <w:sz w:val="22"/>
          <w:szCs w:val="22"/>
        </w:rPr>
        <w:t xml:space="preserve">Kan nemt </w:t>
      </w:r>
      <w:r w:rsidRPr="00384FF0">
        <w:rPr>
          <w:b/>
          <w:bCs/>
          <w:sz w:val="22"/>
          <w:szCs w:val="22"/>
        </w:rPr>
        <w:t>løftes af</w:t>
      </w:r>
      <w:r w:rsidRPr="00384FF0">
        <w:rPr>
          <w:sz w:val="22"/>
          <w:szCs w:val="22"/>
        </w:rPr>
        <w:t xml:space="preserve"> eller </w:t>
      </w:r>
      <w:r w:rsidRPr="00384FF0">
        <w:rPr>
          <w:b/>
          <w:bCs/>
          <w:sz w:val="22"/>
          <w:szCs w:val="22"/>
        </w:rPr>
        <w:t>svinges til siden</w:t>
      </w:r>
      <w:r w:rsidRPr="00384FF0">
        <w:rPr>
          <w:sz w:val="22"/>
          <w:szCs w:val="22"/>
        </w:rPr>
        <w:t>, når passage ønskes</w:t>
      </w:r>
    </w:p>
    <w:p w14:paraId="4BFF105B" w14:textId="77777777" w:rsidR="00384FF0" w:rsidRPr="00384FF0" w:rsidRDefault="00384FF0" w:rsidP="00384FF0">
      <w:pPr>
        <w:numPr>
          <w:ilvl w:val="0"/>
          <w:numId w:val="1"/>
        </w:numPr>
        <w:spacing w:before="100" w:beforeAutospacing="1" w:after="100" w:afterAutospacing="1"/>
        <w:rPr>
          <w:sz w:val="22"/>
          <w:szCs w:val="22"/>
        </w:rPr>
      </w:pPr>
      <w:r w:rsidRPr="00384FF0">
        <w:rPr>
          <w:b/>
          <w:bCs/>
          <w:sz w:val="22"/>
          <w:szCs w:val="22"/>
        </w:rPr>
        <w:t>Let Montage</w:t>
      </w:r>
    </w:p>
    <w:p w14:paraId="13234243" w14:textId="77777777" w:rsidR="00384FF0" w:rsidRPr="00384FF0" w:rsidRDefault="00384FF0" w:rsidP="00384FF0">
      <w:pPr>
        <w:numPr>
          <w:ilvl w:val="1"/>
          <w:numId w:val="1"/>
        </w:numPr>
        <w:spacing w:before="100" w:beforeAutospacing="1" w:after="100" w:afterAutospacing="1"/>
        <w:rPr>
          <w:sz w:val="22"/>
          <w:szCs w:val="22"/>
        </w:rPr>
      </w:pPr>
      <w:r w:rsidRPr="00384FF0">
        <w:rPr>
          <w:sz w:val="22"/>
          <w:szCs w:val="22"/>
        </w:rPr>
        <w:t xml:space="preserve">Hurtig og effektiv installation, enten nedstøbning eller </w:t>
      </w:r>
      <w:proofErr w:type="spellStart"/>
      <w:r w:rsidRPr="00384FF0">
        <w:rPr>
          <w:sz w:val="22"/>
          <w:szCs w:val="22"/>
        </w:rPr>
        <w:t>boltning</w:t>
      </w:r>
      <w:proofErr w:type="spellEnd"/>
      <w:r w:rsidRPr="00384FF0">
        <w:rPr>
          <w:sz w:val="22"/>
          <w:szCs w:val="22"/>
        </w:rPr>
        <w:t xml:space="preserve"> (alt efter projektets krav)</w:t>
      </w:r>
    </w:p>
    <w:p w14:paraId="64C59190" w14:textId="77777777" w:rsidR="00733F00" w:rsidRDefault="00733F00"/>
    <w:sectPr w:rsidR="00733F00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E9049E"/>
    <w:multiLevelType w:val="multilevel"/>
    <w:tmpl w:val="A112A5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880250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4FF0"/>
    <w:rsid w:val="00347501"/>
    <w:rsid w:val="00384FF0"/>
    <w:rsid w:val="00733F00"/>
    <w:rsid w:val="00F0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34FC15"/>
  <w15:chartTrackingRefBased/>
  <w15:docId w15:val="{C5571D25-0567-47AA-9755-2ACD72080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4FF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da-DK"/>
      <w14:ligatures w14:val="none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384F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384F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384FF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384F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384FF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384FF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384FF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384FF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384FF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384FF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384FF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384FF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384FF0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384FF0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384FF0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384FF0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384FF0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384FF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384FF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384F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384FF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384F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384F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384FF0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384FF0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384FF0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384FF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384FF0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384FF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774</Characters>
  <Application>Microsoft Office Word</Application>
  <DocSecurity>0</DocSecurity>
  <Lines>6</Lines>
  <Paragraphs>1</Paragraphs>
  <ScaleCrop>false</ScaleCrop>
  <Company/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Flemming Bang Christensen</dc:creator>
  <cp:keywords/>
  <dc:description/>
  <cp:lastModifiedBy>Flemming Bang Christensen</cp:lastModifiedBy>
  <cp:revision>1</cp:revision>
  <dcterms:created xsi:type="dcterms:W3CDTF">2025-02-02T19:18:00Z</dcterms:created>
  <dcterms:modified xsi:type="dcterms:W3CDTF">2025-02-02T19:19:00Z</dcterms:modified>
</cp:coreProperties>
</file>